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1EE" w:rsidRDefault="00C471EE" w:rsidP="00C471EE">
      <w:pPr>
        <w:spacing w:line="480" w:lineRule="auto"/>
        <w:rPr>
          <w:rFonts w:ascii="Times New Roman" w:hAnsi="Times New Roman" w:cs="Times New Roman"/>
          <w:sz w:val="24"/>
          <w:szCs w:val="24"/>
        </w:rPr>
      </w:pPr>
    </w:p>
    <w:p w:rsidR="00C471EE" w:rsidRDefault="00C471EE" w:rsidP="00C471EE">
      <w:pPr>
        <w:spacing w:line="480" w:lineRule="auto"/>
        <w:rPr>
          <w:rFonts w:ascii="Times New Roman" w:hAnsi="Times New Roman" w:cs="Times New Roman"/>
          <w:sz w:val="24"/>
          <w:szCs w:val="24"/>
        </w:rPr>
      </w:pPr>
    </w:p>
    <w:p w:rsidR="00C471EE" w:rsidRDefault="00C471EE" w:rsidP="00C471EE">
      <w:pPr>
        <w:spacing w:line="480" w:lineRule="auto"/>
        <w:rPr>
          <w:rFonts w:ascii="Times New Roman" w:hAnsi="Times New Roman" w:cs="Times New Roman"/>
          <w:sz w:val="24"/>
          <w:szCs w:val="24"/>
        </w:rPr>
      </w:pPr>
    </w:p>
    <w:p w:rsidR="00C471EE"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jc w:val="center"/>
        <w:rPr>
          <w:rFonts w:ascii="Times New Roman" w:hAnsi="Times New Roman" w:cs="Times New Roman"/>
          <w:sz w:val="24"/>
          <w:szCs w:val="24"/>
        </w:rPr>
      </w:pPr>
    </w:p>
    <w:p w:rsidR="00D950E5" w:rsidRPr="00067EA1" w:rsidRDefault="009D6938" w:rsidP="00C471EE">
      <w:pPr>
        <w:spacing w:line="480" w:lineRule="auto"/>
        <w:jc w:val="center"/>
        <w:rPr>
          <w:rFonts w:ascii="Times New Roman" w:hAnsi="Times New Roman" w:cs="Times New Roman"/>
          <w:sz w:val="24"/>
          <w:szCs w:val="24"/>
        </w:rPr>
      </w:pPr>
      <w:r w:rsidRPr="00067EA1">
        <w:rPr>
          <w:rFonts w:ascii="Times New Roman" w:hAnsi="Times New Roman" w:cs="Times New Roman"/>
          <w:sz w:val="24"/>
          <w:szCs w:val="24"/>
        </w:rPr>
        <w:t>Epidemiological data</w:t>
      </w:r>
    </w:p>
    <w:p w:rsidR="00095B68" w:rsidRPr="00067EA1" w:rsidRDefault="009D6938" w:rsidP="00C471EE">
      <w:pPr>
        <w:spacing w:line="480" w:lineRule="auto"/>
        <w:jc w:val="center"/>
        <w:rPr>
          <w:rFonts w:ascii="Times New Roman" w:hAnsi="Times New Roman" w:cs="Times New Roman"/>
          <w:sz w:val="24"/>
          <w:szCs w:val="24"/>
        </w:rPr>
      </w:pPr>
      <w:r w:rsidRPr="00067EA1">
        <w:rPr>
          <w:rFonts w:ascii="Times New Roman" w:hAnsi="Times New Roman" w:cs="Times New Roman"/>
          <w:sz w:val="24"/>
          <w:szCs w:val="24"/>
        </w:rPr>
        <w:t>Institutional affiliation</w:t>
      </w:r>
    </w:p>
    <w:p w:rsidR="00095B68" w:rsidRPr="00067EA1" w:rsidRDefault="009D6938" w:rsidP="00C471EE">
      <w:pPr>
        <w:spacing w:line="480" w:lineRule="auto"/>
        <w:jc w:val="center"/>
        <w:rPr>
          <w:rFonts w:ascii="Times New Roman" w:hAnsi="Times New Roman" w:cs="Times New Roman"/>
          <w:sz w:val="24"/>
          <w:szCs w:val="24"/>
        </w:rPr>
      </w:pPr>
      <w:r w:rsidRPr="00067EA1">
        <w:rPr>
          <w:rFonts w:ascii="Times New Roman" w:hAnsi="Times New Roman" w:cs="Times New Roman"/>
          <w:sz w:val="24"/>
          <w:szCs w:val="24"/>
        </w:rPr>
        <w:t>Name of lecturer</w:t>
      </w:r>
    </w:p>
    <w:p w:rsidR="00095B68" w:rsidRPr="00067EA1" w:rsidRDefault="009D6938" w:rsidP="00C471EE">
      <w:pPr>
        <w:spacing w:line="480" w:lineRule="auto"/>
        <w:jc w:val="center"/>
        <w:rPr>
          <w:rFonts w:ascii="Times New Roman" w:hAnsi="Times New Roman" w:cs="Times New Roman"/>
          <w:sz w:val="24"/>
          <w:szCs w:val="24"/>
        </w:rPr>
      </w:pPr>
      <w:r w:rsidRPr="00067EA1">
        <w:rPr>
          <w:rFonts w:ascii="Times New Roman" w:hAnsi="Times New Roman" w:cs="Times New Roman"/>
          <w:sz w:val="24"/>
          <w:szCs w:val="24"/>
        </w:rPr>
        <w:t>Name of student</w:t>
      </w:r>
    </w:p>
    <w:p w:rsidR="00095B68" w:rsidRPr="00067EA1" w:rsidRDefault="009D6938" w:rsidP="00C471EE">
      <w:pPr>
        <w:spacing w:line="480" w:lineRule="auto"/>
        <w:jc w:val="center"/>
        <w:rPr>
          <w:rFonts w:ascii="Times New Roman" w:hAnsi="Times New Roman" w:cs="Times New Roman"/>
          <w:sz w:val="24"/>
          <w:szCs w:val="24"/>
        </w:rPr>
      </w:pPr>
      <w:r w:rsidRPr="00067EA1">
        <w:rPr>
          <w:rFonts w:ascii="Times New Roman" w:hAnsi="Times New Roman" w:cs="Times New Roman"/>
          <w:sz w:val="24"/>
          <w:szCs w:val="24"/>
        </w:rPr>
        <w:t>Submission date</w:t>
      </w:r>
    </w:p>
    <w:p w:rsidR="00C471EE" w:rsidRPr="00067EA1"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rPr>
          <w:rFonts w:ascii="Times New Roman" w:hAnsi="Times New Roman" w:cs="Times New Roman"/>
          <w:sz w:val="24"/>
          <w:szCs w:val="24"/>
        </w:rPr>
      </w:pPr>
    </w:p>
    <w:p w:rsidR="00C471EE" w:rsidRPr="00067EA1" w:rsidRDefault="00C471EE" w:rsidP="00C471EE">
      <w:pPr>
        <w:spacing w:line="480" w:lineRule="auto"/>
        <w:rPr>
          <w:rFonts w:ascii="Times New Roman" w:hAnsi="Times New Roman" w:cs="Times New Roman"/>
          <w:sz w:val="24"/>
          <w:szCs w:val="24"/>
        </w:rPr>
      </w:pP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lastRenderedPageBreak/>
        <w:t xml:space="preserve">3. Suppose that the board of directors of your hospital has decided to investigate the feasibility of developing a Cancer Center. With respect to epidemiologic concepts, answer the following questions. </w:t>
      </w:r>
    </w:p>
    <w:p w:rsidR="00D93F90" w:rsidRPr="00067EA1" w:rsidRDefault="009D6938" w:rsidP="00C471EE">
      <w:pPr>
        <w:spacing w:line="480" w:lineRule="auto"/>
        <w:rPr>
          <w:rFonts w:ascii="Times New Roman" w:hAnsi="Times New Roman" w:cs="Times New Roman"/>
          <w:b/>
          <w:sz w:val="24"/>
          <w:szCs w:val="24"/>
        </w:rPr>
      </w:pPr>
      <w:r w:rsidRPr="00067EA1">
        <w:rPr>
          <w:rFonts w:ascii="Times New Roman" w:hAnsi="Times New Roman" w:cs="Times New Roman"/>
          <w:sz w:val="24"/>
          <w:szCs w:val="24"/>
        </w:rPr>
        <w:tab/>
      </w:r>
      <w:r w:rsidRPr="00067EA1">
        <w:rPr>
          <w:rFonts w:ascii="Times New Roman" w:hAnsi="Times New Roman" w:cs="Times New Roman"/>
          <w:b/>
          <w:sz w:val="24"/>
          <w:szCs w:val="24"/>
        </w:rPr>
        <w:t>a. What information would be important in determinin</w:t>
      </w:r>
      <w:r w:rsidRPr="00067EA1">
        <w:rPr>
          <w:rFonts w:ascii="Times New Roman" w:hAnsi="Times New Roman" w:cs="Times New Roman"/>
          <w:b/>
          <w:sz w:val="24"/>
          <w:szCs w:val="24"/>
        </w:rPr>
        <w:t xml:space="preserve">g the feasibility of the Cancer Center? What specific data would you seek? </w:t>
      </w:r>
    </w:p>
    <w:p w:rsidR="00D93F90"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 xml:space="preserve">In cancer feasibility, one has to include description information that is, the description of what is going to be treated in the center. Add also the technical data of the center. </w:t>
      </w:r>
      <w:r w:rsidRPr="00067EA1">
        <w:rPr>
          <w:rFonts w:ascii="Times New Roman" w:hAnsi="Times New Roman" w:cs="Times New Roman"/>
          <w:sz w:val="24"/>
          <w:szCs w:val="24"/>
        </w:rPr>
        <w:t>That is, how you are going to deliver services. The third component is financial information, that is how are going to finance the center finally include the organizational structure of the center.</w:t>
      </w:r>
    </w:p>
    <w:p w:rsidR="00D93F90"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Description information will include; types of cancer to b</w:t>
      </w:r>
      <w:r w:rsidRPr="00067EA1">
        <w:rPr>
          <w:rFonts w:ascii="Times New Roman" w:hAnsi="Times New Roman" w:cs="Times New Roman"/>
          <w:sz w:val="24"/>
          <w:szCs w:val="24"/>
        </w:rPr>
        <w:t>e treated, how many patients will be admitted per session, and number of doctors. T</w:t>
      </w:r>
      <w:r w:rsidR="00067EA1">
        <w:rPr>
          <w:rFonts w:ascii="Times New Roman" w:hAnsi="Times New Roman" w:cs="Times New Roman"/>
          <w:sz w:val="24"/>
          <w:szCs w:val="24"/>
        </w:rPr>
        <w:t>he t</w:t>
      </w:r>
      <w:r w:rsidRPr="00067EA1">
        <w:rPr>
          <w:rFonts w:ascii="Times New Roman" w:hAnsi="Times New Roman" w:cs="Times New Roman"/>
          <w:sz w:val="24"/>
          <w:szCs w:val="24"/>
        </w:rPr>
        <w:t>echnical information will consist of the kind of machine and how you will provide services in the cancer center. Financial information includes the sources of funds to f</w:t>
      </w:r>
      <w:r w:rsidRPr="00067EA1">
        <w:rPr>
          <w:rFonts w:ascii="Times New Roman" w:hAnsi="Times New Roman" w:cs="Times New Roman"/>
          <w:sz w:val="24"/>
          <w:szCs w:val="24"/>
        </w:rPr>
        <w:t>inance the establishment of a cancer center. Organizational information will show how the cancer center will be managed. From the top officials to assistant workers</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ab/>
        <w:t>b</w:t>
      </w:r>
      <w:r w:rsidRPr="00067EA1">
        <w:rPr>
          <w:rFonts w:ascii="Times New Roman" w:hAnsi="Times New Roman" w:cs="Times New Roman"/>
          <w:b/>
          <w:sz w:val="24"/>
          <w:szCs w:val="24"/>
        </w:rPr>
        <w:t>. What are the sources of this information?</w:t>
      </w:r>
      <w:r w:rsidRPr="00067EA1">
        <w:rPr>
          <w:rFonts w:ascii="Times New Roman" w:hAnsi="Times New Roman" w:cs="Times New Roman"/>
          <w:b/>
          <w:sz w:val="24"/>
          <w:szCs w:val="24"/>
        </w:rPr>
        <w:br/>
      </w:r>
      <w:r w:rsidRPr="00067EA1">
        <w:rPr>
          <w:rFonts w:ascii="Times New Roman" w:hAnsi="Times New Roman" w:cs="Times New Roman"/>
          <w:sz w:val="24"/>
          <w:szCs w:val="24"/>
        </w:rPr>
        <w:t>Research articles on cancer; clinical reports</w:t>
      </w:r>
      <w:r w:rsidRPr="00067EA1">
        <w:rPr>
          <w:rFonts w:ascii="Times New Roman" w:hAnsi="Times New Roman" w:cs="Times New Roman"/>
          <w:sz w:val="24"/>
          <w:szCs w:val="24"/>
        </w:rPr>
        <w:t xml:space="preserve"> on cancer, case studies speeches, and manuscripts about cancer management</w:t>
      </w:r>
    </w:p>
    <w:p w:rsidR="00D93F90" w:rsidRPr="00067EA1" w:rsidRDefault="009D6938" w:rsidP="00C471EE">
      <w:pPr>
        <w:spacing w:line="480" w:lineRule="auto"/>
        <w:rPr>
          <w:rFonts w:ascii="Times New Roman" w:hAnsi="Times New Roman" w:cs="Times New Roman"/>
          <w:b/>
          <w:sz w:val="24"/>
          <w:szCs w:val="24"/>
        </w:rPr>
      </w:pPr>
      <w:r w:rsidRPr="00067EA1">
        <w:rPr>
          <w:rFonts w:ascii="Times New Roman" w:hAnsi="Times New Roman" w:cs="Times New Roman"/>
          <w:sz w:val="24"/>
          <w:szCs w:val="24"/>
        </w:rPr>
        <w:tab/>
        <w:t>c</w:t>
      </w:r>
      <w:r w:rsidRPr="00067EA1">
        <w:rPr>
          <w:rFonts w:ascii="Times New Roman" w:hAnsi="Times New Roman" w:cs="Times New Roman"/>
          <w:b/>
          <w:sz w:val="24"/>
          <w:szCs w:val="24"/>
        </w:rPr>
        <w:t xml:space="preserve">. What planning significance does each variable represent? </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Description information will highlight the type of cancer that will be treated within the center, thus help in acquirin</w:t>
      </w:r>
      <w:r w:rsidRPr="00067EA1">
        <w:rPr>
          <w:rFonts w:ascii="Times New Roman" w:hAnsi="Times New Roman" w:cs="Times New Roman"/>
          <w:sz w:val="24"/>
          <w:szCs w:val="24"/>
        </w:rPr>
        <w:t>g the appropriate machine and qualified personnel for handling cancer. T</w:t>
      </w:r>
      <w:r w:rsidR="00067EA1">
        <w:rPr>
          <w:rFonts w:ascii="Times New Roman" w:hAnsi="Times New Roman" w:cs="Times New Roman"/>
          <w:sz w:val="24"/>
          <w:szCs w:val="24"/>
        </w:rPr>
        <w:t>he t</w:t>
      </w:r>
      <w:r w:rsidRPr="00067EA1">
        <w:rPr>
          <w:rFonts w:ascii="Times New Roman" w:hAnsi="Times New Roman" w:cs="Times New Roman"/>
          <w:sz w:val="24"/>
          <w:szCs w:val="24"/>
        </w:rPr>
        <w:t>echnical information will help in access the success of delivering services while financial information will help in establishing secure sources of funds. Organizational informatio</w:t>
      </w:r>
      <w:r w:rsidRPr="00067EA1">
        <w:rPr>
          <w:rFonts w:ascii="Times New Roman" w:hAnsi="Times New Roman" w:cs="Times New Roman"/>
          <w:sz w:val="24"/>
          <w:szCs w:val="24"/>
        </w:rPr>
        <w:t>n will help in setting up an appropriate administrati</w:t>
      </w:r>
      <w:r w:rsidR="00067EA1">
        <w:rPr>
          <w:rFonts w:ascii="Times New Roman" w:hAnsi="Times New Roman" w:cs="Times New Roman"/>
          <w:sz w:val="24"/>
          <w:szCs w:val="24"/>
        </w:rPr>
        <w:t>ve</w:t>
      </w:r>
      <w:r w:rsidRPr="00067EA1">
        <w:rPr>
          <w:rFonts w:ascii="Times New Roman" w:hAnsi="Times New Roman" w:cs="Times New Roman"/>
          <w:sz w:val="24"/>
          <w:szCs w:val="24"/>
        </w:rPr>
        <w:t xml:space="preserve"> structure that will oversee the establishment of the cancer center.  </w:t>
      </w:r>
    </w:p>
    <w:p w:rsidR="00D93F90" w:rsidRPr="00067EA1" w:rsidRDefault="009D6938" w:rsidP="00C471EE">
      <w:pPr>
        <w:spacing w:line="480" w:lineRule="auto"/>
        <w:rPr>
          <w:rFonts w:ascii="Times New Roman" w:hAnsi="Times New Roman" w:cs="Times New Roman"/>
          <w:sz w:val="24"/>
          <w:szCs w:val="24"/>
          <w:u w:val="single"/>
        </w:rPr>
      </w:pPr>
      <w:r w:rsidRPr="00067EA1">
        <w:rPr>
          <w:rFonts w:ascii="Times New Roman" w:hAnsi="Times New Roman" w:cs="Times New Roman"/>
          <w:sz w:val="24"/>
          <w:szCs w:val="24"/>
          <w:u w:val="single"/>
        </w:rPr>
        <w:t xml:space="preserve"> Chapter 3</w:t>
      </w:r>
    </w:p>
    <w:p w:rsidR="00D93F90" w:rsidRPr="00067EA1" w:rsidRDefault="009D6938" w:rsidP="00C471EE">
      <w:pPr>
        <w:pStyle w:val="ListParagraph"/>
        <w:numPr>
          <w:ilvl w:val="0"/>
          <w:numId w:val="2"/>
        </w:numPr>
        <w:spacing w:line="480" w:lineRule="auto"/>
        <w:rPr>
          <w:rFonts w:ascii="Times New Roman" w:hAnsi="Times New Roman" w:cs="Times New Roman"/>
          <w:b/>
          <w:sz w:val="24"/>
          <w:szCs w:val="24"/>
        </w:rPr>
      </w:pPr>
      <w:r w:rsidRPr="00067EA1">
        <w:rPr>
          <w:rFonts w:ascii="Times New Roman" w:hAnsi="Times New Roman" w:cs="Times New Roman"/>
          <w:b/>
          <w:sz w:val="24"/>
          <w:szCs w:val="24"/>
        </w:rPr>
        <w:t xml:space="preserve">How does the period of “follow-up” affect the composition of the denominator when determining the incidence rate? </w:t>
      </w:r>
    </w:p>
    <w:p w:rsidR="00D93F90" w:rsidRPr="00067EA1" w:rsidRDefault="009D6938" w:rsidP="00C471EE">
      <w:pPr>
        <w:spacing w:line="480" w:lineRule="auto"/>
        <w:ind w:left="360" w:firstLine="360"/>
        <w:rPr>
          <w:rFonts w:ascii="Times New Roman" w:hAnsi="Times New Roman" w:cs="Times New Roman"/>
          <w:sz w:val="24"/>
          <w:szCs w:val="24"/>
        </w:rPr>
      </w:pPr>
      <w:r w:rsidRPr="00067EA1">
        <w:rPr>
          <w:rFonts w:ascii="Times New Roman" w:hAnsi="Times New Roman" w:cs="Times New Roman"/>
          <w:sz w:val="24"/>
          <w:szCs w:val="24"/>
        </w:rPr>
        <w:t xml:space="preserve">Follow up period affects the denominators in that, if the study of </w:t>
      </w:r>
      <w:r w:rsidR="00067EA1">
        <w:rPr>
          <w:rFonts w:ascii="Times New Roman" w:hAnsi="Times New Roman" w:cs="Times New Roman"/>
          <w:sz w:val="24"/>
          <w:szCs w:val="24"/>
        </w:rPr>
        <w:t xml:space="preserve">the </w:t>
      </w:r>
      <w:r w:rsidRPr="00067EA1">
        <w:rPr>
          <w:rFonts w:ascii="Times New Roman" w:hAnsi="Times New Roman" w:cs="Times New Roman"/>
          <w:sz w:val="24"/>
          <w:szCs w:val="24"/>
        </w:rPr>
        <w:t xml:space="preserve">disease will take a limited time, the entire population will be used as the denominator. This will be applied in determining the first causes of illness. In cases where the study of an </w:t>
      </w:r>
      <w:r w:rsidRPr="00067EA1">
        <w:rPr>
          <w:rFonts w:ascii="Times New Roman" w:hAnsi="Times New Roman" w:cs="Times New Roman"/>
          <w:sz w:val="24"/>
          <w:szCs w:val="24"/>
        </w:rPr>
        <w:t>issue will take long periods, some study proportion might develop. This will mean that the study cases will be subtracted from the denominator and thus reducing it.</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 xml:space="preserve">2. </w:t>
      </w:r>
      <w:r w:rsidRPr="00067EA1">
        <w:rPr>
          <w:rFonts w:ascii="Times New Roman" w:hAnsi="Times New Roman" w:cs="Times New Roman"/>
          <w:b/>
          <w:sz w:val="24"/>
          <w:szCs w:val="24"/>
        </w:rPr>
        <w:t>In a recent study of acute myocardial infarction, 10,000 males (between the ages of 40 a</w:t>
      </w:r>
      <w:r w:rsidRPr="00067EA1">
        <w:rPr>
          <w:rFonts w:ascii="Times New Roman" w:hAnsi="Times New Roman" w:cs="Times New Roman"/>
          <w:b/>
          <w:sz w:val="24"/>
          <w:szCs w:val="24"/>
        </w:rPr>
        <w:t>nd 60 years) were followed for six months. During this period, 45 males experienced an acute myocardial infarction. What was the incidence rate during these six months?</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 xml:space="preserve">Incidence Rate = </w:t>
      </w:r>
    </w:p>
    <w:p w:rsidR="00D93F90" w:rsidRPr="00067EA1" w:rsidRDefault="009D6938" w:rsidP="00C471EE">
      <w:pPr>
        <w:spacing w:line="480" w:lineRule="auto"/>
        <w:rPr>
          <w:rFonts w:ascii="Times New Roman" w:hAnsi="Times New Roman" w:cs="Times New Roman"/>
          <w:sz w:val="24"/>
          <w:szCs w:val="24"/>
          <w:u w:val="single"/>
        </w:rPr>
      </w:pPr>
      <w:r w:rsidRPr="00067EA1">
        <w:rPr>
          <w:rFonts w:ascii="Times New Roman" w:hAnsi="Times New Roman" w:cs="Times New Roman"/>
          <w:sz w:val="24"/>
          <w:szCs w:val="24"/>
          <w:u w:val="single"/>
        </w:rPr>
        <w:t># of new cases of a disease or condition in a specific population ove</w:t>
      </w:r>
      <w:r w:rsidRPr="00067EA1">
        <w:rPr>
          <w:rFonts w:ascii="Times New Roman" w:hAnsi="Times New Roman" w:cs="Times New Roman"/>
          <w:sz w:val="24"/>
          <w:szCs w:val="24"/>
          <w:u w:val="single"/>
        </w:rPr>
        <w:t>r a specified period of time</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 xml:space="preserve">Total # of individuals at risk of developing a disease or condition within a particular population over a specified period of time </w:t>
      </w:r>
      <w:r w:rsidRPr="00067EA1">
        <w:rPr>
          <w:rFonts w:ascii="Times New Roman" w:hAnsi="Times New Roman" w:cs="Times New Roman"/>
          <w:sz w:val="24"/>
          <w:szCs w:val="24"/>
        </w:rPr>
        <w:br/>
      </w:r>
      <w:r w:rsidRPr="00067EA1">
        <w:rPr>
          <w:rFonts w:ascii="Times New Roman" w:hAnsi="Times New Roman" w:cs="Times New Roman"/>
          <w:sz w:val="24"/>
          <w:szCs w:val="24"/>
        </w:rPr>
        <w:br/>
        <w:t>Incidence rate = 45/10,000 = 0.45%</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 xml:space="preserve">6. </w:t>
      </w:r>
      <w:r w:rsidRPr="00067EA1">
        <w:rPr>
          <w:rFonts w:ascii="Times New Roman" w:hAnsi="Times New Roman" w:cs="Times New Roman"/>
          <w:b/>
          <w:sz w:val="24"/>
          <w:szCs w:val="24"/>
        </w:rPr>
        <w:t>When would the incidence of disease equal the prevalence</w:t>
      </w:r>
      <w:r w:rsidRPr="00067EA1">
        <w:rPr>
          <w:rFonts w:ascii="Times New Roman" w:hAnsi="Times New Roman" w:cs="Times New Roman"/>
          <w:b/>
          <w:sz w:val="24"/>
          <w:szCs w:val="24"/>
        </w:rPr>
        <w:t>?</w:t>
      </w:r>
    </w:p>
    <w:p w:rsidR="00D93F90"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 xml:space="preserve">The incidence of a disease is equal to prevalence if the incident is twice the prevalence. That for the two to be equal, incidence should be twice the prevalence of the diseases. The average duration between the two should be half a year. </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 xml:space="preserve">7. </w:t>
      </w:r>
      <w:r w:rsidRPr="00067EA1">
        <w:rPr>
          <w:rFonts w:ascii="Times New Roman" w:hAnsi="Times New Roman" w:cs="Times New Roman"/>
          <w:b/>
          <w:sz w:val="24"/>
          <w:szCs w:val="24"/>
        </w:rPr>
        <w:t>Discuss the</w:t>
      </w:r>
      <w:r w:rsidRPr="00067EA1">
        <w:rPr>
          <w:rFonts w:ascii="Times New Roman" w:hAnsi="Times New Roman" w:cs="Times New Roman"/>
          <w:b/>
          <w:sz w:val="24"/>
          <w:szCs w:val="24"/>
        </w:rPr>
        <w:t xml:space="preserve"> information that is acquired from incidence and prevalence data</w:t>
      </w:r>
    </w:p>
    <w:p w:rsidR="00D93F90"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The data obtaine</w:t>
      </w:r>
      <w:r w:rsidR="00067EA1">
        <w:rPr>
          <w:rFonts w:ascii="Times New Roman" w:hAnsi="Times New Roman" w:cs="Times New Roman"/>
          <w:sz w:val="24"/>
          <w:szCs w:val="24"/>
        </w:rPr>
        <w:t>d</w:t>
      </w:r>
      <w:r w:rsidRPr="00067EA1">
        <w:rPr>
          <w:rFonts w:ascii="Times New Roman" w:hAnsi="Times New Roman" w:cs="Times New Roman"/>
          <w:sz w:val="24"/>
          <w:szCs w:val="24"/>
        </w:rPr>
        <w:t xml:space="preserve"> from the prevalence of a disease will show the number of people in a population affected by the disease at a specific time. This number is affected by the rate of acquiring </w:t>
      </w:r>
      <w:r w:rsidRPr="00067EA1">
        <w:rPr>
          <w:rFonts w:ascii="Times New Roman" w:hAnsi="Times New Roman" w:cs="Times New Roman"/>
          <w:sz w:val="24"/>
          <w:szCs w:val="24"/>
        </w:rPr>
        <w:t xml:space="preserve">the disease and the average duration of the disease. Incidence reflects the frequency of which new cases of the diseases are added to the population.  </w:t>
      </w:r>
    </w:p>
    <w:p w:rsidR="00D93F90" w:rsidRPr="00067EA1" w:rsidRDefault="009D6938" w:rsidP="00C471EE">
      <w:pPr>
        <w:spacing w:line="480" w:lineRule="auto"/>
        <w:rPr>
          <w:rFonts w:ascii="Times New Roman" w:hAnsi="Times New Roman" w:cs="Times New Roman"/>
          <w:b/>
          <w:sz w:val="24"/>
          <w:szCs w:val="24"/>
        </w:rPr>
      </w:pPr>
      <w:r w:rsidRPr="00067EA1">
        <w:rPr>
          <w:rFonts w:ascii="Times New Roman" w:hAnsi="Times New Roman" w:cs="Times New Roman"/>
          <w:b/>
          <w:sz w:val="24"/>
          <w:szCs w:val="24"/>
        </w:rPr>
        <w:t>Page 67 (Iraq Study Paper)</w:t>
      </w:r>
    </w:p>
    <w:p w:rsidR="00D93F90" w:rsidRPr="00067EA1" w:rsidRDefault="009D6938" w:rsidP="00C471EE">
      <w:pPr>
        <w:numPr>
          <w:ilvl w:val="0"/>
          <w:numId w:val="1"/>
        </w:numPr>
        <w:spacing w:line="480" w:lineRule="auto"/>
        <w:rPr>
          <w:rFonts w:ascii="Times New Roman" w:hAnsi="Times New Roman" w:cs="Times New Roman"/>
          <w:b/>
          <w:sz w:val="24"/>
          <w:szCs w:val="24"/>
        </w:rPr>
      </w:pPr>
      <w:r w:rsidRPr="00067EA1">
        <w:rPr>
          <w:rFonts w:ascii="Times New Roman" w:hAnsi="Times New Roman" w:cs="Times New Roman"/>
          <w:b/>
          <w:sz w:val="24"/>
          <w:szCs w:val="24"/>
        </w:rPr>
        <w:t>In the study by Preston, the number of "exposed" individuals varied considera</w:t>
      </w:r>
      <w:r w:rsidRPr="00067EA1">
        <w:rPr>
          <w:rFonts w:ascii="Times New Roman" w:hAnsi="Times New Roman" w:cs="Times New Roman"/>
          <w:b/>
          <w:sz w:val="24"/>
          <w:szCs w:val="24"/>
        </w:rPr>
        <w:t xml:space="preserve">bly </w:t>
      </w:r>
      <w:bookmarkStart w:id="0" w:name="_GoBack"/>
      <w:bookmarkEnd w:id="0"/>
      <w:r w:rsidRPr="00067EA1">
        <w:rPr>
          <w:rFonts w:ascii="Times New Roman" w:hAnsi="Times New Roman" w:cs="Times New Roman"/>
          <w:b/>
          <w:sz w:val="24"/>
          <w:szCs w:val="24"/>
        </w:rPr>
        <w:t xml:space="preserve">from month-to-month.  How was the denominator for the death rate determined in order to overcome this problem? </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An estimation of people living in the area of study was done periodically. The period lasted for three months. This gave a denominator of 59</w:t>
      </w:r>
      <w:r w:rsidRPr="00067EA1">
        <w:rPr>
          <w:rFonts w:ascii="Times New Roman" w:hAnsi="Times New Roman" w:cs="Times New Roman"/>
          <w:sz w:val="24"/>
          <w:szCs w:val="24"/>
        </w:rPr>
        <w:t>2002 people per year.</w:t>
      </w:r>
    </w:p>
    <w:p w:rsidR="00D93F90" w:rsidRPr="00067EA1" w:rsidRDefault="009D6938" w:rsidP="00C471EE">
      <w:pPr>
        <w:numPr>
          <w:ilvl w:val="0"/>
          <w:numId w:val="1"/>
        </w:numPr>
        <w:spacing w:line="480" w:lineRule="auto"/>
        <w:rPr>
          <w:rFonts w:ascii="Times New Roman" w:hAnsi="Times New Roman" w:cs="Times New Roman"/>
          <w:b/>
          <w:sz w:val="24"/>
          <w:szCs w:val="24"/>
        </w:rPr>
      </w:pPr>
      <w:r w:rsidRPr="00067EA1">
        <w:rPr>
          <w:rFonts w:ascii="Times New Roman" w:hAnsi="Times New Roman" w:cs="Times New Roman"/>
          <w:b/>
          <w:sz w:val="24"/>
          <w:szCs w:val="24"/>
        </w:rPr>
        <w:t>From the Preston study, what were the numerator and the denominator that led to the cumulative density rate of 3.92 per 1000?</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Numerator was 392</w:t>
      </w:r>
    </w:p>
    <w:p w:rsidR="00D93F90" w:rsidRPr="00067EA1" w:rsidRDefault="009D6938" w:rsidP="00C471EE">
      <w:pPr>
        <w:spacing w:line="480" w:lineRule="auto"/>
        <w:rPr>
          <w:rFonts w:ascii="Times New Roman" w:hAnsi="Times New Roman" w:cs="Times New Roman"/>
          <w:sz w:val="24"/>
          <w:szCs w:val="24"/>
        </w:rPr>
      </w:pPr>
      <w:r w:rsidRPr="00067EA1">
        <w:rPr>
          <w:rFonts w:ascii="Times New Roman" w:hAnsi="Times New Roman" w:cs="Times New Roman"/>
          <w:sz w:val="24"/>
          <w:szCs w:val="24"/>
        </w:rPr>
        <w:t>Denominator was 100, 000</w:t>
      </w:r>
      <w:r w:rsidRPr="00067EA1">
        <w:rPr>
          <w:rFonts w:ascii="Times New Roman" w:hAnsi="Times New Roman" w:cs="Times New Roman"/>
          <w:sz w:val="24"/>
          <w:szCs w:val="24"/>
        </w:rPr>
        <w:br/>
      </w:r>
    </w:p>
    <w:p w:rsidR="00D93F90" w:rsidRPr="00067EA1" w:rsidRDefault="009D6938" w:rsidP="00C471EE">
      <w:pPr>
        <w:numPr>
          <w:ilvl w:val="0"/>
          <w:numId w:val="1"/>
        </w:numPr>
        <w:spacing w:line="480" w:lineRule="auto"/>
        <w:rPr>
          <w:rFonts w:ascii="Times New Roman" w:hAnsi="Times New Roman" w:cs="Times New Roman"/>
          <w:b/>
          <w:sz w:val="24"/>
          <w:szCs w:val="24"/>
        </w:rPr>
      </w:pPr>
      <w:r w:rsidRPr="00067EA1">
        <w:rPr>
          <w:rFonts w:ascii="Times New Roman" w:hAnsi="Times New Roman" w:cs="Times New Roman"/>
          <w:b/>
          <w:sz w:val="24"/>
          <w:szCs w:val="24"/>
        </w:rPr>
        <w:t>For the study by Preston, the death rate for troops in Iraq need</w:t>
      </w:r>
      <w:r w:rsidRPr="00067EA1">
        <w:rPr>
          <w:rFonts w:ascii="Times New Roman" w:hAnsi="Times New Roman" w:cs="Times New Roman"/>
          <w:b/>
          <w:sz w:val="24"/>
          <w:szCs w:val="24"/>
        </w:rPr>
        <w:t xml:space="preserve">ed to be compared to other, similar populations.  What two comparisons do the study use and what were the conclusions from each? </w:t>
      </w:r>
    </w:p>
    <w:p w:rsidR="00D93F90" w:rsidRPr="00067EA1" w:rsidRDefault="009D6938" w:rsidP="00C471EE">
      <w:pPr>
        <w:spacing w:line="480" w:lineRule="auto"/>
        <w:ind w:firstLine="360"/>
        <w:rPr>
          <w:rFonts w:ascii="Times New Roman" w:hAnsi="Times New Roman" w:cs="Times New Roman"/>
          <w:sz w:val="24"/>
          <w:szCs w:val="24"/>
        </w:rPr>
      </w:pPr>
      <w:r w:rsidRPr="00067EA1">
        <w:rPr>
          <w:rFonts w:ascii="Times New Roman" w:hAnsi="Times New Roman" w:cs="Times New Roman"/>
          <w:sz w:val="24"/>
          <w:szCs w:val="24"/>
        </w:rPr>
        <w:t xml:space="preserve">On the last paragraph on the first page of the study and the following paragraphs on the second page, </w:t>
      </w:r>
      <w:r w:rsidR="00067EA1">
        <w:rPr>
          <w:rFonts w:ascii="Times New Roman" w:hAnsi="Times New Roman" w:cs="Times New Roman"/>
          <w:sz w:val="24"/>
          <w:szCs w:val="24"/>
        </w:rPr>
        <w:t xml:space="preserve">a </w:t>
      </w:r>
      <w:r w:rsidRPr="00067EA1">
        <w:rPr>
          <w:rFonts w:ascii="Times New Roman" w:hAnsi="Times New Roman" w:cs="Times New Roman"/>
          <w:sz w:val="24"/>
          <w:szCs w:val="24"/>
        </w:rPr>
        <w:t>comparison was made to</w:t>
      </w:r>
      <w:r w:rsidRPr="00067EA1">
        <w:rPr>
          <w:rFonts w:ascii="Times New Roman" w:hAnsi="Times New Roman" w:cs="Times New Roman"/>
          <w:sz w:val="24"/>
          <w:szCs w:val="24"/>
        </w:rPr>
        <w:t xml:space="preserve"> the civilian population in the U.S. as a whole, which was not satisfactory since age-related diseases heavily influenced the death rate in the U.S.  A second comparison was made to young black males in Philadelphia, where the death rate was 11% higher tha</w:t>
      </w:r>
      <w:r w:rsidRPr="00067EA1">
        <w:rPr>
          <w:rFonts w:ascii="Times New Roman" w:hAnsi="Times New Roman" w:cs="Times New Roman"/>
          <w:sz w:val="24"/>
          <w:szCs w:val="24"/>
        </w:rPr>
        <w:t>n among troops in Iraq.</w:t>
      </w:r>
    </w:p>
    <w:p w:rsidR="00D93F90" w:rsidRPr="00067EA1" w:rsidRDefault="009D6938" w:rsidP="00C471EE">
      <w:pPr>
        <w:spacing w:line="480" w:lineRule="auto"/>
        <w:jc w:val="center"/>
        <w:rPr>
          <w:rFonts w:ascii="Times New Roman" w:hAnsi="Times New Roman" w:cs="Times New Roman"/>
          <w:b/>
          <w:sz w:val="24"/>
          <w:szCs w:val="24"/>
        </w:rPr>
      </w:pPr>
      <w:r w:rsidRPr="00067EA1">
        <w:rPr>
          <w:rFonts w:ascii="Times New Roman" w:hAnsi="Times New Roman" w:cs="Times New Roman"/>
          <w:b/>
          <w:sz w:val="24"/>
          <w:szCs w:val="24"/>
        </w:rPr>
        <w:t>Epidemiological data article</w:t>
      </w:r>
    </w:p>
    <w:p w:rsidR="00D93F90" w:rsidRPr="00067EA1" w:rsidRDefault="009D6938" w:rsidP="00C471EE">
      <w:pPr>
        <w:spacing w:line="480" w:lineRule="auto"/>
        <w:jc w:val="center"/>
        <w:rPr>
          <w:rFonts w:ascii="Times New Roman" w:hAnsi="Times New Roman" w:cs="Times New Roman"/>
          <w:b/>
          <w:sz w:val="24"/>
          <w:szCs w:val="24"/>
        </w:rPr>
      </w:pPr>
      <w:r w:rsidRPr="00067EA1">
        <w:rPr>
          <w:rFonts w:ascii="Times New Roman" w:hAnsi="Times New Roman" w:cs="Times New Roman"/>
          <w:b/>
          <w:sz w:val="24"/>
          <w:szCs w:val="24"/>
        </w:rPr>
        <w:t>Antithrombotic Therapy for Atrial Fibrillation with Stable Coronary Disease</w:t>
      </w:r>
    </w:p>
    <w:p w:rsidR="005876A6"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 xml:space="preserve">This article, written </w:t>
      </w:r>
      <w:r w:rsidR="00C70F6E" w:rsidRPr="00067EA1">
        <w:rPr>
          <w:rFonts w:ascii="Times New Roman" w:hAnsi="Times New Roman" w:cs="Times New Roman"/>
          <w:sz w:val="24"/>
          <w:szCs w:val="24"/>
        </w:rPr>
        <w:t>by R.C. Becker approximates 5 to 7% of patients who undergo percutaneous coronary intervention are given long</w:t>
      </w:r>
      <w:r w:rsidR="00067EA1">
        <w:rPr>
          <w:rFonts w:ascii="Times New Roman" w:hAnsi="Times New Roman" w:cs="Times New Roman"/>
          <w:sz w:val="24"/>
          <w:szCs w:val="24"/>
        </w:rPr>
        <w:t>-</w:t>
      </w:r>
      <w:r w:rsidR="00C70F6E" w:rsidRPr="00067EA1">
        <w:rPr>
          <w:rFonts w:ascii="Times New Roman" w:hAnsi="Times New Roman" w:cs="Times New Roman"/>
          <w:sz w:val="24"/>
          <w:szCs w:val="24"/>
        </w:rPr>
        <w:t>lasting oral anticoagulant therapy. This poses a challenge to the clinics as the treatment of coronary artery disease and atrial fibrillation require</w:t>
      </w:r>
      <w:r w:rsidR="00067EA1">
        <w:rPr>
          <w:rFonts w:ascii="Times New Roman" w:hAnsi="Times New Roman" w:cs="Times New Roman"/>
          <w:sz w:val="24"/>
          <w:szCs w:val="24"/>
        </w:rPr>
        <w:t>s</w:t>
      </w:r>
      <w:r w:rsidR="00C70F6E" w:rsidRPr="00067EA1">
        <w:rPr>
          <w:rFonts w:ascii="Times New Roman" w:hAnsi="Times New Roman" w:cs="Times New Roman"/>
          <w:sz w:val="24"/>
          <w:szCs w:val="24"/>
        </w:rPr>
        <w:t xml:space="preserve"> a thorough assessment of risks. This is because the treatment of the two is known to cause bleeding and ischemia to patients. Becker reports that </w:t>
      </w:r>
      <w:r w:rsidRPr="00067EA1">
        <w:rPr>
          <w:rFonts w:ascii="Times New Roman" w:hAnsi="Times New Roman" w:cs="Times New Roman"/>
          <w:sz w:val="24"/>
          <w:szCs w:val="24"/>
        </w:rPr>
        <w:t xml:space="preserve">studies conducted over the years have recommended triple therapy for short periods to patients who have undergone antithrombotic treatment. This therapy should be done to patients whose ischemia risk outweighs </w:t>
      </w:r>
      <w:r w:rsidRPr="00067EA1">
        <w:rPr>
          <w:rFonts w:ascii="Times New Roman" w:hAnsi="Times New Roman" w:cs="Times New Roman"/>
          <w:sz w:val="24"/>
          <w:szCs w:val="24"/>
        </w:rPr>
        <w:t xml:space="preserve">the risk of bleeding. Becker recommends a therapy of 4-6 weeks for regular patients with up to 12 combined </w:t>
      </w:r>
      <w:r w:rsidR="002B7D27" w:rsidRPr="00067EA1">
        <w:rPr>
          <w:rFonts w:ascii="Times New Roman" w:hAnsi="Times New Roman" w:cs="Times New Roman"/>
          <w:sz w:val="24"/>
          <w:szCs w:val="24"/>
        </w:rPr>
        <w:t>therapies</w:t>
      </w:r>
      <w:r w:rsidRPr="00067EA1">
        <w:rPr>
          <w:rFonts w:ascii="Times New Roman" w:hAnsi="Times New Roman" w:cs="Times New Roman"/>
          <w:sz w:val="24"/>
          <w:szCs w:val="24"/>
        </w:rPr>
        <w:t xml:space="preserve"> to some individuals with extreme effects. </w:t>
      </w:r>
    </w:p>
    <w:p w:rsidR="002B7D27"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To determine the eligibility of an individual to be diagnosed with atrial fibrillation or corona</w:t>
      </w:r>
      <w:r w:rsidRPr="00067EA1">
        <w:rPr>
          <w:rFonts w:ascii="Times New Roman" w:hAnsi="Times New Roman" w:cs="Times New Roman"/>
          <w:sz w:val="24"/>
          <w:szCs w:val="24"/>
        </w:rPr>
        <w:t>ry artery diseases, men and women at the age</w:t>
      </w:r>
      <w:r w:rsidR="00067EA1">
        <w:rPr>
          <w:rFonts w:ascii="Times New Roman" w:hAnsi="Times New Roman" w:cs="Times New Roman"/>
          <w:sz w:val="24"/>
          <w:szCs w:val="24"/>
        </w:rPr>
        <w:t xml:space="preserve"> of</w:t>
      </w:r>
      <w:r w:rsidRPr="00067EA1">
        <w:rPr>
          <w:rFonts w:ascii="Times New Roman" w:hAnsi="Times New Roman" w:cs="Times New Roman"/>
          <w:sz w:val="24"/>
          <w:szCs w:val="24"/>
        </w:rPr>
        <w:t xml:space="preserve"> 20 years and above were listed. After screening, they were expected to give results ranging from 1 to 6. The extreme end was to signal higher risks of hypertension, stroke</w:t>
      </w:r>
      <w:r w:rsidR="00067EA1">
        <w:rPr>
          <w:rFonts w:ascii="Times New Roman" w:hAnsi="Times New Roman" w:cs="Times New Roman"/>
          <w:sz w:val="24"/>
          <w:szCs w:val="24"/>
        </w:rPr>
        <w:t>,</w:t>
      </w:r>
      <w:r w:rsidRPr="00067EA1">
        <w:rPr>
          <w:rFonts w:ascii="Times New Roman" w:hAnsi="Times New Roman" w:cs="Times New Roman"/>
          <w:sz w:val="24"/>
          <w:szCs w:val="24"/>
        </w:rPr>
        <w:t xml:space="preserve"> and diabetes. Quoting the article, </w:t>
      </w:r>
      <w:r w:rsidRPr="00067EA1">
        <w:rPr>
          <w:rFonts w:ascii="Times New Roman" w:hAnsi="Times New Roman" w:cs="Times New Roman"/>
          <w:sz w:val="24"/>
          <w:szCs w:val="24"/>
        </w:rPr>
        <w:t>"patients were required to meet at least one of the following: a history of PCI, at least 1 year before enrollment; a history of angiographically confirmed coronary artery disease (with stenosis of ≥50%) not requiring revascularization; or a history of cor</w:t>
      </w:r>
      <w:r w:rsidRPr="00067EA1">
        <w:rPr>
          <w:rFonts w:ascii="Times New Roman" w:hAnsi="Times New Roman" w:cs="Times New Roman"/>
          <w:sz w:val="24"/>
          <w:szCs w:val="24"/>
        </w:rPr>
        <w:t>onary</w:t>
      </w:r>
      <w:r w:rsidR="00067EA1">
        <w:rPr>
          <w:rFonts w:ascii="Times New Roman" w:hAnsi="Times New Roman" w:cs="Times New Roman"/>
          <w:sz w:val="24"/>
          <w:szCs w:val="24"/>
        </w:rPr>
        <w:t xml:space="preserve"> </w:t>
      </w:r>
      <w:r w:rsidRPr="00067EA1">
        <w:rPr>
          <w:rFonts w:ascii="Times New Roman" w:hAnsi="Times New Roman" w:cs="Times New Roman"/>
          <w:sz w:val="24"/>
          <w:szCs w:val="24"/>
        </w:rPr>
        <w:t>artery bypass grafting (CABG) at least 1 year before enrollment.</w:t>
      </w:r>
      <w:r w:rsidR="00213FDC" w:rsidRPr="00067EA1">
        <w:rPr>
          <w:rFonts w:ascii="Times New Roman" w:hAnsi="Times New Roman" w:cs="Times New Roman"/>
          <w:sz w:val="24"/>
          <w:szCs w:val="24"/>
        </w:rPr>
        <w:t>" Patients with a ratio of 1:1 were recommended to monotherapy with rivaroxaban.</w:t>
      </w:r>
    </w:p>
    <w:p w:rsidR="002B7D27" w:rsidRPr="00067EA1" w:rsidRDefault="009D6938" w:rsidP="00C471EE">
      <w:pPr>
        <w:spacing w:line="480" w:lineRule="auto"/>
        <w:ind w:firstLine="720"/>
        <w:rPr>
          <w:rFonts w:ascii="Times New Roman" w:hAnsi="Times New Roman" w:cs="Times New Roman"/>
          <w:sz w:val="24"/>
          <w:szCs w:val="24"/>
        </w:rPr>
      </w:pPr>
      <w:r w:rsidRPr="00067EA1">
        <w:rPr>
          <w:rFonts w:ascii="Times New Roman" w:hAnsi="Times New Roman" w:cs="Times New Roman"/>
          <w:sz w:val="24"/>
          <w:szCs w:val="24"/>
        </w:rPr>
        <w:t xml:space="preserve">The use of this study was to establish </w:t>
      </w:r>
      <w:r w:rsidR="00067EA1">
        <w:rPr>
          <w:rFonts w:ascii="Times New Roman" w:hAnsi="Times New Roman" w:cs="Times New Roman"/>
          <w:sz w:val="24"/>
          <w:szCs w:val="24"/>
        </w:rPr>
        <w:t xml:space="preserve">the </w:t>
      </w:r>
      <w:r w:rsidRPr="00067EA1">
        <w:rPr>
          <w:rFonts w:ascii="Times New Roman" w:hAnsi="Times New Roman" w:cs="Times New Roman"/>
          <w:sz w:val="24"/>
          <w:szCs w:val="24"/>
        </w:rPr>
        <w:t>antithrombotic regimen</w:t>
      </w:r>
      <w:r w:rsidR="00EF7266" w:rsidRPr="00067EA1">
        <w:rPr>
          <w:rFonts w:ascii="Times New Roman" w:hAnsi="Times New Roman" w:cs="Times New Roman"/>
          <w:sz w:val="24"/>
          <w:szCs w:val="24"/>
        </w:rPr>
        <w:t xml:space="preserve"> of patients </w:t>
      </w:r>
      <w:r w:rsidRPr="00067EA1">
        <w:rPr>
          <w:rFonts w:ascii="Times New Roman" w:hAnsi="Times New Roman" w:cs="Times New Roman"/>
          <w:sz w:val="24"/>
          <w:szCs w:val="24"/>
        </w:rPr>
        <w:t xml:space="preserve">suffering from </w:t>
      </w:r>
      <w:r w:rsidR="00EF7266" w:rsidRPr="00067EA1">
        <w:rPr>
          <w:rFonts w:ascii="Times New Roman" w:hAnsi="Times New Roman" w:cs="Times New Roman"/>
          <w:sz w:val="24"/>
          <w:szCs w:val="24"/>
        </w:rPr>
        <w:t>both coronary artery diseases and atrial fibrillation. The regimen should be less to a single condition as compared to the combination of the two diseases. This information thus is used in describing the effects of dual antithrombotic therapy against triple therapy to patients with coronary artery disease and atrial fibrillation. The result of it showed that the combination of therapy was much effective as triple therapy. The combination</w:t>
      </w:r>
      <w:r w:rsidR="00C471EE" w:rsidRPr="00067EA1">
        <w:rPr>
          <w:rFonts w:ascii="Times New Roman" w:hAnsi="Times New Roman" w:cs="Times New Roman"/>
          <w:sz w:val="24"/>
          <w:szCs w:val="24"/>
        </w:rPr>
        <w:t>s</w:t>
      </w:r>
      <w:r w:rsidR="00EF7266" w:rsidRPr="00067EA1">
        <w:rPr>
          <w:rFonts w:ascii="Times New Roman" w:hAnsi="Times New Roman" w:cs="Times New Roman"/>
          <w:sz w:val="24"/>
          <w:szCs w:val="24"/>
        </w:rPr>
        <w:t xml:space="preserve"> resulted in reducing bleeding.</w:t>
      </w: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C471EE" w:rsidRPr="00067EA1" w:rsidRDefault="00C471EE" w:rsidP="00C471EE">
      <w:pPr>
        <w:spacing w:line="480" w:lineRule="auto"/>
        <w:jc w:val="center"/>
        <w:rPr>
          <w:rFonts w:ascii="Times New Roman" w:hAnsi="Times New Roman" w:cs="Times New Roman"/>
          <w:b/>
          <w:sz w:val="24"/>
          <w:szCs w:val="24"/>
        </w:rPr>
      </w:pPr>
    </w:p>
    <w:p w:rsidR="00EF7266" w:rsidRPr="00067EA1" w:rsidRDefault="009D6938" w:rsidP="00C471EE">
      <w:pPr>
        <w:spacing w:line="480" w:lineRule="auto"/>
        <w:jc w:val="center"/>
        <w:rPr>
          <w:rFonts w:ascii="Times New Roman" w:hAnsi="Times New Roman" w:cs="Times New Roman"/>
          <w:b/>
          <w:sz w:val="24"/>
          <w:szCs w:val="24"/>
        </w:rPr>
      </w:pPr>
      <w:r w:rsidRPr="00067EA1">
        <w:rPr>
          <w:rFonts w:ascii="Times New Roman" w:hAnsi="Times New Roman" w:cs="Times New Roman"/>
          <w:b/>
          <w:sz w:val="24"/>
          <w:szCs w:val="24"/>
        </w:rPr>
        <w:t>References</w:t>
      </w:r>
    </w:p>
    <w:p w:rsidR="00EF7266" w:rsidRPr="00067EA1" w:rsidRDefault="009D6938" w:rsidP="00C471EE">
      <w:pPr>
        <w:spacing w:line="480" w:lineRule="auto"/>
        <w:ind w:left="720" w:hanging="720"/>
        <w:rPr>
          <w:rFonts w:ascii="Times New Roman" w:hAnsi="Times New Roman" w:cs="Times New Roman"/>
          <w:sz w:val="24"/>
          <w:szCs w:val="24"/>
        </w:rPr>
      </w:pPr>
      <w:hyperlink r:id="rId8" w:anchor="article_references" w:history="1">
        <w:r w:rsidRPr="00067EA1">
          <w:rPr>
            <w:rStyle w:val="Hyperlink"/>
            <w:rFonts w:ascii="Times New Roman" w:hAnsi="Times New Roman" w:cs="Times New Roman"/>
            <w:sz w:val="24"/>
            <w:szCs w:val="24"/>
          </w:rPr>
          <w:t>https://www.nejm.org/doi/full/10.1056/NEJMoa1904143?query=featured_home#article_references</w:t>
        </w:r>
      </w:hyperlink>
    </w:p>
    <w:p w:rsidR="00D93F90" w:rsidRPr="00D93F90" w:rsidRDefault="00D93F90" w:rsidP="00D93F90">
      <w:pPr>
        <w:rPr>
          <w:rFonts w:ascii="Times New Roman" w:hAnsi="Times New Roman" w:cs="Times New Roman"/>
          <w:sz w:val="24"/>
          <w:szCs w:val="24"/>
        </w:rPr>
      </w:pPr>
    </w:p>
    <w:p w:rsidR="00D93F90" w:rsidRPr="00D93F90" w:rsidRDefault="00D93F90" w:rsidP="00D93F90">
      <w:pPr>
        <w:rPr>
          <w:rFonts w:ascii="Times New Roman" w:hAnsi="Times New Roman" w:cs="Times New Roman"/>
          <w:sz w:val="24"/>
          <w:szCs w:val="24"/>
        </w:rPr>
      </w:pPr>
    </w:p>
    <w:p w:rsidR="00D93F90" w:rsidRPr="00D93F90" w:rsidRDefault="00D93F90" w:rsidP="00D93F90">
      <w:pPr>
        <w:rPr>
          <w:rFonts w:ascii="Times New Roman" w:hAnsi="Times New Roman" w:cs="Times New Roman"/>
          <w:sz w:val="24"/>
          <w:szCs w:val="24"/>
        </w:rPr>
      </w:pPr>
    </w:p>
    <w:p w:rsidR="00156E8E" w:rsidRPr="00112260" w:rsidRDefault="009D6938" w:rsidP="00067EA1">
      <w:pPr>
        <w:tabs>
          <w:tab w:val="left" w:pos="5310"/>
        </w:tabs>
        <w:rPr>
          <w:rFonts w:ascii="Times New Roman" w:hAnsi="Times New Roman" w:cs="Times New Roman"/>
          <w:sz w:val="24"/>
          <w:szCs w:val="24"/>
        </w:rPr>
      </w:pPr>
      <w:r>
        <w:rPr>
          <w:rFonts w:ascii="Times New Roman" w:hAnsi="Times New Roman" w:cs="Times New Roman"/>
          <w:sz w:val="24"/>
          <w:szCs w:val="24"/>
        </w:rPr>
        <w:tab/>
      </w:r>
    </w:p>
    <w:sectPr w:rsidR="00156E8E" w:rsidRPr="00112260" w:rsidSect="00C471E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938" w:rsidRDefault="009D6938">
      <w:pPr>
        <w:spacing w:after="0" w:line="240" w:lineRule="auto"/>
      </w:pPr>
      <w:r>
        <w:separator/>
      </w:r>
    </w:p>
  </w:endnote>
  <w:endnote w:type="continuationSeparator" w:id="0">
    <w:p w:rsidR="009D6938" w:rsidRDefault="009D6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938" w:rsidRDefault="009D6938">
      <w:pPr>
        <w:spacing w:after="0" w:line="240" w:lineRule="auto"/>
      </w:pPr>
      <w:r>
        <w:separator/>
      </w:r>
    </w:p>
  </w:footnote>
  <w:footnote w:type="continuationSeparator" w:id="0">
    <w:p w:rsidR="009D6938" w:rsidRDefault="009D69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9112867"/>
      <w:docPartObj>
        <w:docPartGallery w:val="Page Numbers (Top of Page)"/>
        <w:docPartUnique/>
      </w:docPartObj>
    </w:sdtPr>
    <w:sdtEndPr>
      <w:rPr>
        <w:noProof/>
      </w:rPr>
    </w:sdtEndPr>
    <w:sdtContent>
      <w:p w:rsidR="00C471EE" w:rsidRPr="00C471EE" w:rsidRDefault="009D6938" w:rsidP="00C471EE">
        <w:pPr>
          <w:pStyle w:val="Header"/>
          <w:rPr>
            <w:rFonts w:ascii="Times New Roman" w:hAnsi="Times New Roman" w:cs="Times New Roman"/>
            <w:sz w:val="24"/>
            <w:szCs w:val="24"/>
          </w:rPr>
        </w:pPr>
        <w:r w:rsidRPr="00C471EE">
          <w:rPr>
            <w:rFonts w:ascii="Times New Roman" w:hAnsi="Times New Roman" w:cs="Times New Roman"/>
            <w:sz w:val="24"/>
            <w:szCs w:val="24"/>
          </w:rPr>
          <w:t xml:space="preserve">   EPIDEMIOLOGICAL DATA                  </w:t>
        </w:r>
        <w:r>
          <w:rPr>
            <w:rFonts w:ascii="Times New Roman" w:hAnsi="Times New Roman" w:cs="Times New Roman"/>
            <w:sz w:val="24"/>
            <w:szCs w:val="24"/>
          </w:rPr>
          <w:t xml:space="preserve">               </w:t>
        </w:r>
        <w:r w:rsidRPr="00C471EE">
          <w:rPr>
            <w:rFonts w:ascii="Times New Roman" w:hAnsi="Times New Roman" w:cs="Times New Roman"/>
            <w:sz w:val="24"/>
            <w:szCs w:val="24"/>
          </w:rPr>
          <w:t xml:space="preserve">                                                                     </w:t>
        </w:r>
        <w:r w:rsidRPr="00C471EE">
          <w:rPr>
            <w:rFonts w:ascii="Times New Roman" w:hAnsi="Times New Roman" w:cs="Times New Roman"/>
            <w:sz w:val="24"/>
            <w:szCs w:val="24"/>
          </w:rPr>
          <w:fldChar w:fldCharType="begin"/>
        </w:r>
        <w:r w:rsidRPr="00C471EE">
          <w:rPr>
            <w:rFonts w:ascii="Times New Roman" w:hAnsi="Times New Roman" w:cs="Times New Roman"/>
            <w:sz w:val="24"/>
            <w:szCs w:val="24"/>
          </w:rPr>
          <w:instrText xml:space="preserve"> PAGE   \* MERGEFORMAT </w:instrText>
        </w:r>
        <w:r w:rsidRPr="00C471EE">
          <w:rPr>
            <w:rFonts w:ascii="Times New Roman" w:hAnsi="Times New Roman" w:cs="Times New Roman"/>
            <w:sz w:val="24"/>
            <w:szCs w:val="24"/>
          </w:rPr>
          <w:fldChar w:fldCharType="separate"/>
        </w:r>
        <w:r w:rsidR="00FF3B89">
          <w:rPr>
            <w:rFonts w:ascii="Times New Roman" w:hAnsi="Times New Roman" w:cs="Times New Roman"/>
            <w:noProof/>
            <w:sz w:val="24"/>
            <w:szCs w:val="24"/>
          </w:rPr>
          <w:t>5</w:t>
        </w:r>
        <w:r w:rsidRPr="00C471EE">
          <w:rPr>
            <w:rFonts w:ascii="Times New Roman" w:hAnsi="Times New Roman" w:cs="Times New Roman"/>
            <w:noProof/>
            <w:sz w:val="24"/>
            <w:szCs w:val="24"/>
          </w:rPr>
          <w:fldChar w:fldCharType="end"/>
        </w:r>
      </w:p>
    </w:sdtContent>
  </w:sdt>
  <w:p w:rsidR="00C471EE" w:rsidRPr="00C471EE" w:rsidRDefault="00C471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1EE" w:rsidRPr="00C471EE" w:rsidRDefault="009D6938">
    <w:pPr>
      <w:pStyle w:val="Header"/>
      <w:rPr>
        <w:rFonts w:ascii="Times New Roman" w:hAnsi="Times New Roman" w:cs="Times New Roman"/>
        <w:sz w:val="24"/>
        <w:szCs w:val="24"/>
      </w:rPr>
    </w:pPr>
    <w:r w:rsidRPr="00C471EE">
      <w:rPr>
        <w:rFonts w:ascii="Times New Roman" w:hAnsi="Times New Roman" w:cs="Times New Roman"/>
        <w:sz w:val="24"/>
        <w:szCs w:val="24"/>
      </w:rPr>
      <w:t xml:space="preserve">Running Head: EPIDEMIOLOGICAL DATA                       </w:t>
    </w:r>
    <w:r>
      <w:rPr>
        <w:rFonts w:ascii="Times New Roman" w:hAnsi="Times New Roman" w:cs="Times New Roman"/>
        <w:sz w:val="24"/>
        <w:szCs w:val="24"/>
      </w:rPr>
      <w:t xml:space="preserve">                        </w:t>
    </w:r>
    <w:r w:rsidRPr="00C471EE">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374D0"/>
    <w:multiLevelType w:val="hybridMultilevel"/>
    <w:tmpl w:val="6D6E7F68"/>
    <w:lvl w:ilvl="0" w:tplc="4F8E58C6">
      <w:start w:val="1"/>
      <w:numFmt w:val="decimal"/>
      <w:lvlText w:val="%1."/>
      <w:lvlJc w:val="left"/>
      <w:pPr>
        <w:ind w:left="720" w:hanging="360"/>
      </w:pPr>
      <w:rPr>
        <w:rFonts w:hint="default"/>
      </w:rPr>
    </w:lvl>
    <w:lvl w:ilvl="1" w:tplc="2BE4180C" w:tentative="1">
      <w:start w:val="1"/>
      <w:numFmt w:val="lowerLetter"/>
      <w:lvlText w:val="%2."/>
      <w:lvlJc w:val="left"/>
      <w:pPr>
        <w:ind w:left="1440" w:hanging="360"/>
      </w:pPr>
    </w:lvl>
    <w:lvl w:ilvl="2" w:tplc="FB00CF9C" w:tentative="1">
      <w:start w:val="1"/>
      <w:numFmt w:val="lowerRoman"/>
      <w:lvlText w:val="%3."/>
      <w:lvlJc w:val="right"/>
      <w:pPr>
        <w:ind w:left="2160" w:hanging="180"/>
      </w:pPr>
    </w:lvl>
    <w:lvl w:ilvl="3" w:tplc="2B2A712C" w:tentative="1">
      <w:start w:val="1"/>
      <w:numFmt w:val="decimal"/>
      <w:lvlText w:val="%4."/>
      <w:lvlJc w:val="left"/>
      <w:pPr>
        <w:ind w:left="2880" w:hanging="360"/>
      </w:pPr>
    </w:lvl>
    <w:lvl w:ilvl="4" w:tplc="044E899E" w:tentative="1">
      <w:start w:val="1"/>
      <w:numFmt w:val="lowerLetter"/>
      <w:lvlText w:val="%5."/>
      <w:lvlJc w:val="left"/>
      <w:pPr>
        <w:ind w:left="3600" w:hanging="360"/>
      </w:pPr>
    </w:lvl>
    <w:lvl w:ilvl="5" w:tplc="F16410EE" w:tentative="1">
      <w:start w:val="1"/>
      <w:numFmt w:val="lowerRoman"/>
      <w:lvlText w:val="%6."/>
      <w:lvlJc w:val="right"/>
      <w:pPr>
        <w:ind w:left="4320" w:hanging="180"/>
      </w:pPr>
    </w:lvl>
    <w:lvl w:ilvl="6" w:tplc="F0767BF6" w:tentative="1">
      <w:start w:val="1"/>
      <w:numFmt w:val="decimal"/>
      <w:lvlText w:val="%7."/>
      <w:lvlJc w:val="left"/>
      <w:pPr>
        <w:ind w:left="5040" w:hanging="360"/>
      </w:pPr>
    </w:lvl>
    <w:lvl w:ilvl="7" w:tplc="F2D0C6B6" w:tentative="1">
      <w:start w:val="1"/>
      <w:numFmt w:val="lowerLetter"/>
      <w:lvlText w:val="%8."/>
      <w:lvlJc w:val="left"/>
      <w:pPr>
        <w:ind w:left="5760" w:hanging="360"/>
      </w:pPr>
    </w:lvl>
    <w:lvl w:ilvl="8" w:tplc="D486BBC6" w:tentative="1">
      <w:start w:val="1"/>
      <w:numFmt w:val="lowerRoman"/>
      <w:lvlText w:val="%9."/>
      <w:lvlJc w:val="right"/>
      <w:pPr>
        <w:ind w:left="6480" w:hanging="180"/>
      </w:pPr>
    </w:lvl>
  </w:abstractNum>
  <w:abstractNum w:abstractNumId="1">
    <w:nsid w:val="741519A1"/>
    <w:multiLevelType w:val="hybridMultilevel"/>
    <w:tmpl w:val="E31689DA"/>
    <w:lvl w:ilvl="0" w:tplc="79B6CF50">
      <w:start w:val="1"/>
      <w:numFmt w:val="decimal"/>
      <w:lvlText w:val="%1."/>
      <w:lvlJc w:val="left"/>
      <w:pPr>
        <w:tabs>
          <w:tab w:val="num" w:pos="720"/>
        </w:tabs>
        <w:ind w:left="720" w:hanging="360"/>
      </w:pPr>
    </w:lvl>
    <w:lvl w:ilvl="1" w:tplc="B026593C" w:tentative="1">
      <w:start w:val="1"/>
      <w:numFmt w:val="decimal"/>
      <w:lvlText w:val="%2."/>
      <w:lvlJc w:val="left"/>
      <w:pPr>
        <w:tabs>
          <w:tab w:val="num" w:pos="1440"/>
        </w:tabs>
        <w:ind w:left="1440" w:hanging="360"/>
      </w:pPr>
    </w:lvl>
    <w:lvl w:ilvl="2" w:tplc="EAEC14E6" w:tentative="1">
      <w:start w:val="1"/>
      <w:numFmt w:val="decimal"/>
      <w:lvlText w:val="%3."/>
      <w:lvlJc w:val="left"/>
      <w:pPr>
        <w:tabs>
          <w:tab w:val="num" w:pos="2160"/>
        </w:tabs>
        <w:ind w:left="2160" w:hanging="360"/>
      </w:pPr>
    </w:lvl>
    <w:lvl w:ilvl="3" w:tplc="00540B90" w:tentative="1">
      <w:start w:val="1"/>
      <w:numFmt w:val="decimal"/>
      <w:lvlText w:val="%4."/>
      <w:lvlJc w:val="left"/>
      <w:pPr>
        <w:tabs>
          <w:tab w:val="num" w:pos="2880"/>
        </w:tabs>
        <w:ind w:left="2880" w:hanging="360"/>
      </w:pPr>
    </w:lvl>
    <w:lvl w:ilvl="4" w:tplc="0512E3F2" w:tentative="1">
      <w:start w:val="1"/>
      <w:numFmt w:val="decimal"/>
      <w:lvlText w:val="%5."/>
      <w:lvlJc w:val="left"/>
      <w:pPr>
        <w:tabs>
          <w:tab w:val="num" w:pos="3600"/>
        </w:tabs>
        <w:ind w:left="3600" w:hanging="360"/>
      </w:pPr>
    </w:lvl>
    <w:lvl w:ilvl="5" w:tplc="78920632" w:tentative="1">
      <w:start w:val="1"/>
      <w:numFmt w:val="decimal"/>
      <w:lvlText w:val="%6."/>
      <w:lvlJc w:val="left"/>
      <w:pPr>
        <w:tabs>
          <w:tab w:val="num" w:pos="4320"/>
        </w:tabs>
        <w:ind w:left="4320" w:hanging="360"/>
      </w:pPr>
    </w:lvl>
    <w:lvl w:ilvl="6" w:tplc="FE70B50A" w:tentative="1">
      <w:start w:val="1"/>
      <w:numFmt w:val="decimal"/>
      <w:lvlText w:val="%7."/>
      <w:lvlJc w:val="left"/>
      <w:pPr>
        <w:tabs>
          <w:tab w:val="num" w:pos="5040"/>
        </w:tabs>
        <w:ind w:left="5040" w:hanging="360"/>
      </w:pPr>
    </w:lvl>
    <w:lvl w:ilvl="7" w:tplc="C542EB2C" w:tentative="1">
      <w:start w:val="1"/>
      <w:numFmt w:val="decimal"/>
      <w:lvlText w:val="%8."/>
      <w:lvlJc w:val="left"/>
      <w:pPr>
        <w:tabs>
          <w:tab w:val="num" w:pos="5760"/>
        </w:tabs>
        <w:ind w:left="5760" w:hanging="360"/>
      </w:pPr>
    </w:lvl>
    <w:lvl w:ilvl="8" w:tplc="9BB612D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2MjU3NjcwN7YwNzBQ0lEKTi0uzszPAykwqgUAfl2SFiwAAAA="/>
  </w:docVars>
  <w:rsids>
    <w:rsidRoot w:val="00112260"/>
    <w:rsid w:val="00056CA6"/>
    <w:rsid w:val="00067EA1"/>
    <w:rsid w:val="000731EB"/>
    <w:rsid w:val="00095B68"/>
    <w:rsid w:val="00112260"/>
    <w:rsid w:val="00156E8E"/>
    <w:rsid w:val="00213FDC"/>
    <w:rsid w:val="002B7D27"/>
    <w:rsid w:val="004C081F"/>
    <w:rsid w:val="005876A6"/>
    <w:rsid w:val="006824BB"/>
    <w:rsid w:val="009D6938"/>
    <w:rsid w:val="00A771A2"/>
    <w:rsid w:val="00AD22BD"/>
    <w:rsid w:val="00B96524"/>
    <w:rsid w:val="00C4594E"/>
    <w:rsid w:val="00C471EE"/>
    <w:rsid w:val="00C70F6E"/>
    <w:rsid w:val="00D93F90"/>
    <w:rsid w:val="00D950E5"/>
    <w:rsid w:val="00ED595B"/>
    <w:rsid w:val="00EF7266"/>
    <w:rsid w:val="00FF3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F90"/>
    <w:pPr>
      <w:ind w:left="720"/>
      <w:contextualSpacing/>
    </w:pPr>
  </w:style>
  <w:style w:type="paragraph" w:styleId="Header">
    <w:name w:val="header"/>
    <w:basedOn w:val="Normal"/>
    <w:link w:val="HeaderChar"/>
    <w:uiPriority w:val="99"/>
    <w:unhideWhenUsed/>
    <w:rsid w:val="002B7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D27"/>
  </w:style>
  <w:style w:type="paragraph" w:styleId="Footer">
    <w:name w:val="footer"/>
    <w:basedOn w:val="Normal"/>
    <w:link w:val="FooterChar"/>
    <w:uiPriority w:val="99"/>
    <w:unhideWhenUsed/>
    <w:rsid w:val="002B7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D27"/>
  </w:style>
  <w:style w:type="character" w:styleId="Hyperlink">
    <w:name w:val="Hyperlink"/>
    <w:basedOn w:val="DefaultParagraphFont"/>
    <w:uiPriority w:val="99"/>
    <w:unhideWhenUsed/>
    <w:rsid w:val="00EF7266"/>
    <w:rPr>
      <w:color w:val="0000FF" w:themeColor="hyperlink"/>
      <w:u w:val="single"/>
    </w:rPr>
  </w:style>
  <w:style w:type="character" w:styleId="FollowedHyperlink">
    <w:name w:val="FollowedHyperlink"/>
    <w:basedOn w:val="DefaultParagraphFont"/>
    <w:uiPriority w:val="99"/>
    <w:semiHidden/>
    <w:unhideWhenUsed/>
    <w:rsid w:val="00EF726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F90"/>
    <w:pPr>
      <w:ind w:left="720"/>
      <w:contextualSpacing/>
    </w:pPr>
  </w:style>
  <w:style w:type="paragraph" w:styleId="Header">
    <w:name w:val="header"/>
    <w:basedOn w:val="Normal"/>
    <w:link w:val="HeaderChar"/>
    <w:uiPriority w:val="99"/>
    <w:unhideWhenUsed/>
    <w:rsid w:val="002B7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7D27"/>
  </w:style>
  <w:style w:type="paragraph" w:styleId="Footer">
    <w:name w:val="footer"/>
    <w:basedOn w:val="Normal"/>
    <w:link w:val="FooterChar"/>
    <w:uiPriority w:val="99"/>
    <w:unhideWhenUsed/>
    <w:rsid w:val="002B7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7D27"/>
  </w:style>
  <w:style w:type="character" w:styleId="Hyperlink">
    <w:name w:val="Hyperlink"/>
    <w:basedOn w:val="DefaultParagraphFont"/>
    <w:uiPriority w:val="99"/>
    <w:unhideWhenUsed/>
    <w:rsid w:val="00EF7266"/>
    <w:rPr>
      <w:color w:val="0000FF" w:themeColor="hyperlink"/>
      <w:u w:val="single"/>
    </w:rPr>
  </w:style>
  <w:style w:type="character" w:styleId="FollowedHyperlink">
    <w:name w:val="FollowedHyperlink"/>
    <w:basedOn w:val="DefaultParagraphFont"/>
    <w:uiPriority w:val="99"/>
    <w:semiHidden/>
    <w:unhideWhenUsed/>
    <w:rsid w:val="00EF72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jm.org/doi/full/10.1056/NEJMoa1904143?query=featured_hom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1111</Words>
  <Characters>6337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2019-09-19T00:30:00Z</dcterms:created>
  <dcterms:modified xsi:type="dcterms:W3CDTF">2019-09-19T00:30:00Z</dcterms:modified>
</cp:coreProperties>
</file>